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8C" w:rsidRDefault="0075108C">
      <w:pPr>
        <w:rPr>
          <w:sz w:val="28"/>
        </w:rPr>
      </w:pPr>
    </w:p>
    <w:p w:rsidR="0075108C" w:rsidRDefault="00FE3200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8C" w:rsidRDefault="00FE3200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75108C" w:rsidRDefault="00FE3200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75108C" w:rsidRDefault="00FE3200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75108C" w:rsidRDefault="0075108C"/>
    <w:p w:rsidR="0075108C" w:rsidRDefault="00672934">
      <w:pPr>
        <w:jc w:val="center"/>
        <w:rPr>
          <w:color w:val="D9D9D9" w:themeColor="background1" w:themeShade="D9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B4416A1" wp14:editId="0E24EC0B">
            <wp:simplePos x="0" y="0"/>
            <wp:positionH relativeFrom="character">
              <wp:posOffset>-701040</wp:posOffset>
            </wp:positionH>
            <wp:positionV relativeFrom="line">
              <wp:posOffset>8255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200">
        <w:rPr>
          <w:color w:val="D9D9D9" w:themeColor="background1" w:themeShade="D9"/>
          <w:sz w:val="28"/>
          <w:szCs w:val="28"/>
        </w:rPr>
        <w:t xml:space="preserve"> </w:t>
      </w:r>
      <w:r w:rsidR="00FE3200">
        <w:rPr>
          <w:color w:val="D9D9D9" w:themeColor="background1" w:themeShade="D9"/>
          <w:sz w:val="28"/>
          <w:szCs w:val="28"/>
        </w:rPr>
        <w:t xml:space="preserve"> </w:t>
      </w:r>
    </w:p>
    <w:p w:rsidR="0075108C" w:rsidRDefault="00FE3200">
      <w:pPr>
        <w:jc w:val="center"/>
        <w:rPr>
          <w:color w:val="D9D9D9" w:themeColor="background1" w:themeShade="D9"/>
          <w:sz w:val="28"/>
          <w:szCs w:val="28"/>
        </w:rPr>
      </w:pPr>
      <w:r>
        <w:rPr>
          <w:color w:val="D9D9D9" w:themeColor="background1" w:themeShade="D9"/>
          <w:sz w:val="28"/>
          <w:szCs w:val="28"/>
        </w:rPr>
        <w:t xml:space="preserve">  </w:t>
      </w:r>
    </w:p>
    <w:p w:rsidR="0075108C" w:rsidRDefault="00FE3200">
      <w:pPr>
        <w:jc w:val="center"/>
        <w:rPr>
          <w:sz w:val="24"/>
          <w:szCs w:val="24"/>
        </w:rPr>
      </w:pPr>
      <w:r>
        <w:rPr>
          <w:sz w:val="24"/>
          <w:szCs w:val="24"/>
        </w:rPr>
        <w:t>г. Искитим</w:t>
      </w:r>
    </w:p>
    <w:p w:rsidR="0075108C" w:rsidRDefault="0075108C">
      <w:pPr>
        <w:jc w:val="center"/>
      </w:pPr>
    </w:p>
    <w:p w:rsidR="0075108C" w:rsidRDefault="00FE320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Искитима Новосибирской области от 16.01.2026 года № 24 «Об утверждении базовых нормативов затрат на оказание муниципальных услуг (выполнение работ) муниципальными учреждениями, подведомственными МКУ</w:t>
      </w:r>
      <w:r>
        <w:rPr>
          <w:sz w:val="28"/>
          <w:szCs w:val="28"/>
        </w:rPr>
        <w:t xml:space="preserve"> Управление культуры города Искитима Новоси</w:t>
      </w:r>
      <w:bookmarkStart w:id="0" w:name="_GoBack"/>
      <w:bookmarkEnd w:id="0"/>
      <w:r>
        <w:rPr>
          <w:sz w:val="28"/>
          <w:szCs w:val="28"/>
        </w:rPr>
        <w:t xml:space="preserve">бирской области, и корректирующих коэффициентов на 2026 год и плановый период 2027 и 2028 годов» </w:t>
      </w:r>
    </w:p>
    <w:p w:rsidR="0075108C" w:rsidRDefault="0075108C">
      <w:pPr>
        <w:jc w:val="center"/>
        <w:rPr>
          <w:sz w:val="28"/>
          <w:szCs w:val="28"/>
        </w:rPr>
      </w:pPr>
    </w:p>
    <w:p w:rsidR="0075108C" w:rsidRDefault="00FE320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соответствии с постановлением администрации города Искитима Новосибирской области от 11.12.2015 № 2333 «Об утвер</w:t>
      </w:r>
      <w:r>
        <w:rPr>
          <w:sz w:val="28"/>
          <w:szCs w:val="24"/>
        </w:rPr>
        <w:t>ждении Порядка формирования муниципального задания на оказание муниципальных услуг (выполнение работ) в отношении муниципальных учреждений города Искитима и финансового обеспечения выполнения муниципального задания», администрация города Искитима Новосибир</w:t>
      </w:r>
      <w:r>
        <w:rPr>
          <w:sz w:val="28"/>
          <w:szCs w:val="24"/>
        </w:rPr>
        <w:t>ской области</w:t>
      </w:r>
    </w:p>
    <w:p w:rsidR="0075108C" w:rsidRDefault="0075108C">
      <w:pPr>
        <w:jc w:val="both"/>
        <w:rPr>
          <w:sz w:val="28"/>
          <w:szCs w:val="24"/>
        </w:rPr>
      </w:pPr>
    </w:p>
    <w:p w:rsidR="0075108C" w:rsidRDefault="00FE320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ПОСТАНОВЛЯЕТ:</w:t>
      </w:r>
    </w:p>
    <w:p w:rsidR="0075108C" w:rsidRDefault="0075108C">
      <w:pPr>
        <w:jc w:val="both"/>
        <w:rPr>
          <w:sz w:val="28"/>
          <w:szCs w:val="24"/>
        </w:rPr>
      </w:pPr>
    </w:p>
    <w:p w:rsidR="0075108C" w:rsidRDefault="00FE320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 Внести в постановление администрации города Искитима Новосибирской области от 16.01.2026 года № 24 </w:t>
      </w:r>
      <w:r>
        <w:rPr>
          <w:sz w:val="28"/>
          <w:szCs w:val="28"/>
        </w:rPr>
        <w:t>«Об утверждении базовых нормативов затрат на оказание муниципальных услуг (выполнение работ) муниципальными учреждениями, под</w:t>
      </w:r>
      <w:r>
        <w:rPr>
          <w:sz w:val="28"/>
          <w:szCs w:val="28"/>
        </w:rPr>
        <w:t xml:space="preserve">ведомственными МКУ Управление культуры города Искитима Новосибирской области, и корректирующих коэффициентов на 2026 год и плановый период 2027 и 2028 годов» (далее – постановление), следующие изменения: </w:t>
      </w:r>
    </w:p>
    <w:p w:rsidR="0075108C" w:rsidRDefault="0075108C">
      <w:pPr>
        <w:ind w:firstLine="567"/>
        <w:jc w:val="both"/>
        <w:rPr>
          <w:sz w:val="28"/>
          <w:szCs w:val="28"/>
        </w:rPr>
      </w:pPr>
    </w:p>
    <w:p w:rsidR="0075108C" w:rsidRDefault="00FE32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постановлению изложить в редак</w:t>
      </w:r>
      <w:r>
        <w:rPr>
          <w:sz w:val="28"/>
          <w:szCs w:val="28"/>
        </w:rPr>
        <w:t>ции, согласно приложению 1 к настоящему постановлению;</w:t>
      </w:r>
      <w:bookmarkStart w:id="1" w:name="_Hlk72849900"/>
      <w:bookmarkEnd w:id="1"/>
    </w:p>
    <w:p w:rsidR="0075108C" w:rsidRDefault="00FE32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7 к постановлению изложить в редакции, согласно приложению 2 к настоящему постановлению.</w:t>
      </w:r>
    </w:p>
    <w:p w:rsidR="0075108C" w:rsidRDefault="0075108C">
      <w:pPr>
        <w:jc w:val="both"/>
        <w:rPr>
          <w:sz w:val="28"/>
        </w:rPr>
      </w:pPr>
    </w:p>
    <w:p w:rsidR="0075108C" w:rsidRDefault="00FE3200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szCs w:val="24"/>
        </w:rPr>
        <w:t>Разместить настоящее постановление на официальном сайте администрации города Искитима.</w:t>
      </w:r>
      <w:r>
        <w:rPr>
          <w:sz w:val="28"/>
        </w:rPr>
        <w:t xml:space="preserve"> </w:t>
      </w:r>
    </w:p>
    <w:p w:rsidR="0075108C" w:rsidRDefault="0075108C">
      <w:pPr>
        <w:ind w:firstLine="567"/>
        <w:jc w:val="both"/>
        <w:rPr>
          <w:sz w:val="28"/>
        </w:rPr>
      </w:pPr>
    </w:p>
    <w:p w:rsidR="0075108C" w:rsidRDefault="0075108C">
      <w:pPr>
        <w:ind w:firstLine="567"/>
        <w:jc w:val="both"/>
        <w:rPr>
          <w:sz w:val="28"/>
        </w:rPr>
      </w:pPr>
    </w:p>
    <w:p w:rsidR="0075108C" w:rsidRDefault="00FE32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3.</w:t>
      </w:r>
      <w:r>
        <w:rPr>
          <w:sz w:val="28"/>
        </w:rPr>
        <w:t xml:space="preserve"> Настоящее постановление вступает в силу с момента подписания. </w:t>
      </w:r>
    </w:p>
    <w:p w:rsidR="0075108C" w:rsidRDefault="0075108C">
      <w:pPr>
        <w:rPr>
          <w:sz w:val="28"/>
        </w:rPr>
      </w:pPr>
    </w:p>
    <w:p w:rsidR="0075108C" w:rsidRDefault="0075108C">
      <w:pPr>
        <w:rPr>
          <w:sz w:val="28"/>
        </w:rPr>
      </w:pPr>
    </w:p>
    <w:p w:rsidR="0075108C" w:rsidRDefault="00FE3200">
      <w:pPr>
        <w:rPr>
          <w:sz w:val="28"/>
        </w:rPr>
      </w:pPr>
      <w:r>
        <w:rPr>
          <w:sz w:val="28"/>
        </w:rPr>
        <w:t>Глава города Искитима                                                                         С.В. Завражин</w:t>
      </w:r>
    </w:p>
    <w:p w:rsidR="0075108C" w:rsidRDefault="00FE3200">
      <w:pPr>
        <w:ind w:left="2880" w:firstLine="720"/>
        <w:rPr>
          <w:color w:val="F2F2F2" w:themeColor="background1" w:themeShade="F2"/>
          <w:sz w:val="28"/>
        </w:rPr>
      </w:pPr>
      <w:r>
        <w:rPr>
          <w:color w:val="F2F2F2" w:themeColor="background1" w:themeShade="F2"/>
          <w:sz w:val="28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3246755" cy="136779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F2F2" w:themeColor="background1" w:themeShade="F2"/>
          <w:sz w:val="28"/>
        </w:rPr>
        <w:t xml:space="preserve"> </w:t>
      </w:r>
    </w:p>
    <w:p w:rsidR="0075108C" w:rsidRDefault="0075108C">
      <w:pPr>
        <w:rPr>
          <w:sz w:val="28"/>
        </w:rPr>
      </w:pPr>
    </w:p>
    <w:p w:rsidR="0075108C" w:rsidRDefault="0075108C">
      <w:pPr>
        <w:rPr>
          <w:sz w:val="28"/>
        </w:rPr>
        <w:sectPr w:rsidR="0075108C">
          <w:headerReference w:type="even" r:id="rId10"/>
          <w:headerReference w:type="default" r:id="rId11"/>
          <w:pgSz w:w="11906" w:h="16838"/>
          <w:pgMar w:top="1134" w:right="607" w:bottom="709" w:left="1418" w:header="720" w:footer="0" w:gutter="0"/>
          <w:cols w:space="720"/>
          <w:formProt w:val="0"/>
          <w:titlePg/>
          <w:docGrid w:linePitch="212" w:charSpace="8192"/>
        </w:sectPr>
      </w:pP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от                        № </w:t>
      </w:r>
      <w:bookmarkStart w:id="2" w:name="_Hlk72850178"/>
      <w:bookmarkEnd w:id="2"/>
      <w:r>
        <w:rPr>
          <w:sz w:val="22"/>
          <w:szCs w:val="22"/>
        </w:rPr>
        <w:t xml:space="preserve"> </w:t>
      </w:r>
    </w:p>
    <w:p w:rsidR="0075108C" w:rsidRDefault="0075108C">
      <w:pPr>
        <w:ind w:left="11520"/>
        <w:rPr>
          <w:sz w:val="22"/>
          <w:szCs w:val="22"/>
        </w:rPr>
      </w:pP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>«Приложение 1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>от 16.01.2026 № 24</w:t>
      </w:r>
    </w:p>
    <w:p w:rsidR="0075108C" w:rsidRDefault="0075108C">
      <w:pPr>
        <w:ind w:left="11520"/>
        <w:rPr>
          <w:sz w:val="22"/>
          <w:szCs w:val="22"/>
        </w:rPr>
      </w:pPr>
    </w:p>
    <w:p w:rsidR="0075108C" w:rsidRDefault="00FE32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БАЗОВЫЕ НОРМАТИВЫ ЗАТРАТ НА ОКАЗАНИЕ МУНИЦИПАЛЬНЫХ УСЛУГ </w:t>
      </w:r>
    </w:p>
    <w:p w:rsidR="0075108C" w:rsidRDefault="00FE3200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УЧРЕЖДЕНИЯМИ, ПОДВЕДОМСТВЕННЫМИ МКУ УПРАВЛЕНИЕ КУЛЬТУРЫ ГОРОДА ИСКИТИМА НОВОСИБИРСКОЙ ОБЛАСТИ, НА 2026 год</w:t>
      </w:r>
    </w:p>
    <w:p w:rsidR="0075108C" w:rsidRDefault="0075108C">
      <w:pPr>
        <w:tabs>
          <w:tab w:val="left" w:pos="720"/>
        </w:tabs>
        <w:rPr>
          <w:sz w:val="24"/>
          <w:szCs w:val="24"/>
        </w:rPr>
      </w:pP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737"/>
        <w:gridCol w:w="3377"/>
        <w:gridCol w:w="3060"/>
        <w:gridCol w:w="2121"/>
        <w:gridCol w:w="2182"/>
        <w:gridCol w:w="2081"/>
        <w:gridCol w:w="1859"/>
      </w:tblGrid>
      <w:tr w:rsidR="0075108C">
        <w:tc>
          <w:tcPr>
            <w:tcW w:w="736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377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3060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Наименование и содержание муниципа</w:t>
            </w:r>
            <w:r>
              <w:rPr>
                <w:rFonts w:eastAsia="Calibri"/>
                <w:lang w:eastAsia="en-US"/>
              </w:rPr>
              <w:t>льной услуги</w:t>
            </w:r>
          </w:p>
        </w:tc>
        <w:tc>
          <w:tcPr>
            <w:tcW w:w="2121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Условия (формы) оказания муниципальной услуги</w:t>
            </w:r>
          </w:p>
        </w:tc>
        <w:tc>
          <w:tcPr>
            <w:tcW w:w="2182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Единица измерения по ОКЕЙ</w:t>
            </w:r>
          </w:p>
        </w:tc>
        <w:tc>
          <w:tcPr>
            <w:tcW w:w="1859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Базовый норматив затрат на оказание</w:t>
            </w:r>
          </w:p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муниципальных услуг, руб.</w:t>
            </w:r>
          </w:p>
        </w:tc>
      </w:tr>
      <w:tr w:rsidR="0075108C">
        <w:tc>
          <w:tcPr>
            <w:tcW w:w="736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3377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3060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2121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2182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859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2" w:tgtFrame="_blank">
              <w:r>
                <w:rPr>
                  <w:rFonts w:eastAsia="Calibri"/>
                  <w:lang w:eastAsia="en-US"/>
                </w:rPr>
                <w:t>900400О.99.0.ББ72АА00001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Организация и проведение мероприятий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На территории Российской Федерации</w:t>
            </w:r>
          </w:p>
        </w:tc>
        <w:tc>
          <w:tcPr>
            <w:tcW w:w="218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Количество проведенных мероприятий</w:t>
            </w: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Единица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lang w:eastAsia="en-US"/>
              </w:rPr>
              <w:t>132236,64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3" w:tgtFrame="_blank">
              <w:r>
                <w:rPr>
                  <w:rFonts w:eastAsia="Calibri"/>
                  <w:lang w:eastAsia="en-US"/>
                </w:rPr>
                <w:t>949916О.99.0.ББ78АА00003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В стационарных у</w:t>
            </w:r>
            <w:r>
              <w:rPr>
                <w:rFonts w:eastAsia="Calibri"/>
                <w:lang w:eastAsia="en-US"/>
              </w:rPr>
              <w:t>словиях</w:t>
            </w:r>
          </w:p>
        </w:tc>
        <w:tc>
          <w:tcPr>
            <w:tcW w:w="218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Количество      клубных формирований</w:t>
            </w: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Единица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lang w:eastAsia="en-US"/>
              </w:rPr>
              <w:t>676767,46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4" w:tgtFrame="_blank">
              <w:r>
                <w:rPr>
                  <w:rFonts w:eastAsia="Calibri"/>
                  <w:lang w:eastAsia="en-US"/>
                </w:rPr>
                <w:t>910200О.99.0.ББ82АА00000</w:t>
              </w:r>
            </w:hyperlink>
          </w:p>
        </w:tc>
        <w:tc>
          <w:tcPr>
            <w:tcW w:w="3060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В стационар</w:t>
            </w:r>
            <w:r>
              <w:rPr>
                <w:rFonts w:eastAsia="Calibri"/>
                <w:lang w:eastAsia="en-US"/>
              </w:rPr>
              <w:t>ных условиях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Число посетителей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lang w:eastAsia="en-US"/>
              </w:rPr>
              <w:t>269,16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5" w:tgtFrame="_blank">
              <w:r>
                <w:rPr>
                  <w:rFonts w:eastAsia="Calibri"/>
                  <w:lang w:eastAsia="en-US"/>
                </w:rPr>
                <w:t>910200О.99.0.ББ82АА01000</w:t>
              </w:r>
            </w:hyperlink>
          </w:p>
        </w:tc>
        <w:tc>
          <w:tcPr>
            <w:tcW w:w="3060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Вне стационара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Число посетителей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191,48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6" w:tgtFrame="_blank">
              <w:r>
                <w:rPr>
                  <w:rFonts w:eastAsia="Calibri"/>
                  <w:lang w:eastAsia="en-US"/>
                </w:rPr>
                <w:t>910200О.99.0.ББ82АА02000</w:t>
              </w:r>
            </w:hyperlink>
          </w:p>
        </w:tc>
        <w:tc>
          <w:tcPr>
            <w:tcW w:w="3060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Удаленно через сеть Интернет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Число посетителей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34,54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7" w:tgtFrame="_blank">
              <w:r>
                <w:rPr>
                  <w:rFonts w:eastAsia="Calibri"/>
                  <w:lang w:eastAsia="en-US"/>
                </w:rPr>
                <w:t>910100О.99.0.ББ83АА00000</w:t>
              </w:r>
            </w:hyperlink>
          </w:p>
        </w:tc>
        <w:tc>
          <w:tcPr>
            <w:tcW w:w="3060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В стационарных условиях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Количество посещений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Единица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214,07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8" w:tgtFrame="_blank">
              <w:r>
                <w:rPr>
                  <w:rFonts w:eastAsia="Calibri"/>
                  <w:lang w:eastAsia="en-US"/>
                </w:rPr>
                <w:t>910100О.99.0.ББ83АА01000</w:t>
              </w:r>
            </w:hyperlink>
          </w:p>
        </w:tc>
        <w:tc>
          <w:tcPr>
            <w:tcW w:w="3060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Вне стационара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Количество посещений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Единица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280,36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19" w:tgtFrame="_blank">
              <w:r>
                <w:rPr>
                  <w:rFonts w:eastAsia="Calibri"/>
                  <w:lang w:eastAsia="en-US"/>
                </w:rPr>
                <w:t>910100О.99.0.ББ83АА02000</w:t>
              </w:r>
            </w:hyperlink>
          </w:p>
        </w:tc>
        <w:tc>
          <w:tcPr>
            <w:tcW w:w="3060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Удаленно через сеть Интернет</w:t>
            </w:r>
          </w:p>
        </w:tc>
        <w:tc>
          <w:tcPr>
            <w:tcW w:w="2182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Количество посещений</w:t>
            </w:r>
          </w:p>
        </w:tc>
        <w:tc>
          <w:tcPr>
            <w:tcW w:w="2081" w:type="dxa"/>
          </w:tcPr>
          <w:p w:rsidR="0075108C" w:rsidRDefault="00FE3200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Единица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163,42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0" w:tgtFrame="_blank">
              <w:r>
                <w:rPr>
                  <w:rFonts w:eastAsia="Calibri"/>
                  <w:lang w:eastAsia="en-US"/>
                </w:rPr>
                <w:t>804200О.99.0.ББ52АЗ44000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общеразвивающих программ(художественная)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lang w:eastAsia="en-US"/>
              </w:rPr>
              <w:t>291,72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1" w:tgtFrame="_blank">
              <w:r>
                <w:rPr>
                  <w:rFonts w:eastAsia="Calibri"/>
                  <w:lang w:eastAsia="en-US"/>
                </w:rPr>
                <w:t>802112О.99.0.ББ55АА48000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искусств(Фортепиано)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280,05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2" w:tgtFrame="_blank">
              <w:r>
                <w:rPr>
                  <w:rFonts w:eastAsia="Calibri"/>
                  <w:lang w:eastAsia="en-US"/>
                </w:rPr>
                <w:t>802112О.99.0.ББ55АБ04000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искусств(Струнные инструменты)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 xml:space="preserve">Очная </w:t>
            </w:r>
            <w:r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307,58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3" w:tgtFrame="_blank">
              <w:r>
                <w:rPr>
                  <w:rFonts w:eastAsia="Calibri"/>
                  <w:lang w:eastAsia="en-US"/>
                </w:rPr>
                <w:t>802112О.99.0.ББ55АБ60000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 xml:space="preserve">Реализация дополнительных предпрофессиональных программ в области </w:t>
            </w:r>
            <w:r>
              <w:rPr>
                <w:rFonts w:eastAsia="Calibri"/>
                <w:lang w:eastAsia="en-US"/>
              </w:rPr>
              <w:t>искусств(Духовые и ударные инструменты)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297,37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4" w:tgtFrame="_blank">
              <w:r>
                <w:rPr>
                  <w:rFonts w:eastAsia="Calibri"/>
                  <w:lang w:eastAsia="en-US"/>
                </w:rPr>
                <w:t>802112О.99.0.ББ55АВ16000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искусств(Народные инструменты)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</w:t>
            </w:r>
            <w:r>
              <w:rPr>
                <w:rFonts w:eastAsia="Calibri"/>
                <w:color w:val="000000"/>
                <w:lang w:eastAsia="en-US"/>
              </w:rPr>
              <w:t>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294,95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802112О.99.0.ББ55АГ84000</w:t>
            </w:r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276,49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802112О.99.0.ББ55АЗ20000</w:t>
            </w:r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269,74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802112О.99.0.ББ55АГ28000</w:t>
            </w:r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</w:t>
            </w:r>
            <w:r>
              <w:rPr>
                <w:rFonts w:eastAsia="Calibri"/>
                <w:lang w:eastAsia="en-US"/>
              </w:rPr>
              <w:t xml:space="preserve"> искусств (Хоровое пение)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Человеко-час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305,76</w:t>
            </w:r>
          </w:p>
        </w:tc>
      </w:tr>
      <w:tr w:rsidR="0075108C">
        <w:tc>
          <w:tcPr>
            <w:tcW w:w="736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377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5" w:tgtFrame="_blank">
              <w:r>
                <w:rPr>
                  <w:rFonts w:eastAsia="Calibri"/>
                  <w:lang w:eastAsia="en-US"/>
                </w:rPr>
                <w:t>802112О.99.0.ББ55АД16000</w:t>
              </w:r>
            </w:hyperlink>
          </w:p>
        </w:tc>
        <w:tc>
          <w:tcPr>
            <w:tcW w:w="306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Реализация дополнительных предпрофессиональных программ в области искусств(Живопись)</w:t>
            </w:r>
          </w:p>
        </w:tc>
        <w:tc>
          <w:tcPr>
            <w:tcW w:w="212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lang w:eastAsia="en-US"/>
              </w:rPr>
              <w:t>Очная форма обучения</w:t>
            </w:r>
          </w:p>
        </w:tc>
        <w:tc>
          <w:tcPr>
            <w:tcW w:w="2182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208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lang w:eastAsia="en-US"/>
              </w:rPr>
              <w:t>Ч</w:t>
            </w:r>
            <w:r>
              <w:rPr>
                <w:rFonts w:eastAsia="Calibri"/>
                <w:color w:val="000000"/>
                <w:lang w:eastAsia="en-US"/>
              </w:rPr>
              <w:t>еловеко-час</w:t>
            </w:r>
          </w:p>
        </w:tc>
        <w:tc>
          <w:tcPr>
            <w:tcW w:w="1859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lang w:eastAsia="en-US"/>
              </w:rPr>
              <w:t>142,78</w:t>
            </w:r>
          </w:p>
        </w:tc>
      </w:tr>
    </w:tbl>
    <w:p w:rsidR="0075108C" w:rsidRDefault="00FE3200">
      <w:pPr>
        <w:ind w:left="15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C9C9C9"/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75108C" w:rsidRDefault="00FE3200">
      <w:pPr>
        <w:jc w:val="right"/>
        <w:rPr>
          <w:sz w:val="24"/>
          <w:szCs w:val="24"/>
        </w:rPr>
        <w:sectPr w:rsidR="0075108C">
          <w:headerReference w:type="default" r:id="rId26"/>
          <w:headerReference w:type="first" r:id="rId27"/>
          <w:pgSz w:w="16838" w:h="11906" w:orient="landscape"/>
          <w:pgMar w:top="777" w:right="238" w:bottom="1276" w:left="1134" w:header="720" w:footer="0" w:gutter="0"/>
          <w:cols w:space="720"/>
          <w:formProt w:val="0"/>
          <w:titlePg/>
          <w:docGrid w:linePitch="212" w:charSpace="16384"/>
        </w:sectPr>
      </w:pPr>
      <w:r>
        <w:rPr>
          <w:sz w:val="24"/>
          <w:szCs w:val="24"/>
        </w:rPr>
        <w:lastRenderedPageBreak/>
        <w:t xml:space="preserve"> </w:t>
      </w:r>
    </w:p>
    <w:p w:rsidR="0075108C" w:rsidRDefault="00FE3200">
      <w:pPr>
        <w:tabs>
          <w:tab w:val="left" w:pos="11565"/>
          <w:tab w:val="left" w:pos="12435"/>
        </w:tabs>
        <w:jc w:val="center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 2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от                         №  </w:t>
      </w:r>
    </w:p>
    <w:p w:rsidR="0075108C" w:rsidRDefault="0075108C">
      <w:pPr>
        <w:ind w:left="11520"/>
        <w:rPr>
          <w:sz w:val="22"/>
          <w:szCs w:val="22"/>
        </w:rPr>
      </w:pP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>«Приложение 7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5108C" w:rsidRDefault="00FE3200">
      <w:pPr>
        <w:ind w:left="11520"/>
        <w:rPr>
          <w:sz w:val="22"/>
          <w:szCs w:val="22"/>
        </w:rPr>
      </w:pPr>
      <w:r>
        <w:rPr>
          <w:sz w:val="22"/>
          <w:szCs w:val="22"/>
        </w:rPr>
        <w:t>от 16.01.2026 № 24</w:t>
      </w:r>
    </w:p>
    <w:p w:rsidR="0075108C" w:rsidRDefault="0075108C">
      <w:pPr>
        <w:ind w:left="11520"/>
        <w:rPr>
          <w:sz w:val="22"/>
          <w:szCs w:val="22"/>
        </w:rPr>
      </w:pPr>
    </w:p>
    <w:p w:rsidR="0075108C" w:rsidRDefault="00FE3200">
      <w:pPr>
        <w:jc w:val="center"/>
        <w:rPr>
          <w:sz w:val="24"/>
          <w:szCs w:val="24"/>
        </w:rPr>
      </w:pPr>
      <w:r>
        <w:rPr>
          <w:sz w:val="24"/>
          <w:szCs w:val="24"/>
        </w:rPr>
        <w:t>КОРРЕКТИРУЮЩИЕ КОЭФФИЦИЕНТЫ К БАЗОВОМУ НОРМАТИВУ ЗАТРАТ МУНИЦИПАЛЬНЫХ УСЛУГ, ОК</w:t>
      </w:r>
      <w:r>
        <w:rPr>
          <w:sz w:val="24"/>
          <w:szCs w:val="24"/>
        </w:rPr>
        <w:t xml:space="preserve">АЗЫВАЕМЫХ </w:t>
      </w:r>
    </w:p>
    <w:p w:rsidR="0075108C" w:rsidRDefault="00FE3200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УЧРЕЖДЕНИЯМИ, ПОДВЕДОМСТВЕННЫМИ МКУ УПРАВЛЕНИЕ КУЛЬТУРЫ ГОРОДА ИСКИТИМА НОВОСИБИРСКОЙ ОБЛАСТИ, НА 2026 год</w:t>
      </w:r>
    </w:p>
    <w:p w:rsidR="0075108C" w:rsidRDefault="0075108C">
      <w:pPr>
        <w:jc w:val="center"/>
        <w:rPr>
          <w:sz w:val="24"/>
          <w:szCs w:val="24"/>
        </w:rPr>
      </w:pPr>
    </w:p>
    <w:tbl>
      <w:tblPr>
        <w:tblStyle w:val="ad"/>
        <w:tblW w:w="15174" w:type="dxa"/>
        <w:tblLayout w:type="fixed"/>
        <w:tblLook w:val="04A0" w:firstRow="1" w:lastRow="0" w:firstColumn="1" w:lastColumn="0" w:noHBand="0" w:noVBand="1"/>
      </w:tblPr>
      <w:tblGrid>
        <w:gridCol w:w="533"/>
        <w:gridCol w:w="1408"/>
        <w:gridCol w:w="2308"/>
        <w:gridCol w:w="1983"/>
        <w:gridCol w:w="1844"/>
        <w:gridCol w:w="991"/>
        <w:gridCol w:w="910"/>
        <w:gridCol w:w="911"/>
        <w:gridCol w:w="912"/>
        <w:gridCol w:w="910"/>
        <w:gridCol w:w="912"/>
        <w:gridCol w:w="911"/>
        <w:gridCol w:w="641"/>
      </w:tblGrid>
      <w:tr w:rsidR="0075108C">
        <w:tc>
          <w:tcPr>
            <w:tcW w:w="532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№ п/п</w:t>
            </w:r>
          </w:p>
        </w:tc>
        <w:tc>
          <w:tcPr>
            <w:tcW w:w="1408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308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Наименование и содержание муниципальной услуги</w:t>
            </w:r>
          </w:p>
        </w:tc>
        <w:tc>
          <w:tcPr>
            <w:tcW w:w="1983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 xml:space="preserve">Условия (формы) оказания </w:t>
            </w:r>
            <w:r>
              <w:t>муниципальной услуги</w:t>
            </w:r>
          </w:p>
        </w:tc>
        <w:tc>
          <w:tcPr>
            <w:tcW w:w="1844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Наименование показателей, характеризующих объем муниципальной услуги</w:t>
            </w: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Единица измерения по ОКЕЙ</w:t>
            </w:r>
          </w:p>
        </w:tc>
        <w:tc>
          <w:tcPr>
            <w:tcW w:w="6107" w:type="dxa"/>
            <w:gridSpan w:val="7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 xml:space="preserve">Показатель корректирующего коэффициента для муниципальных учреждений, подведомственных МКУ управление культуры </w:t>
            </w:r>
          </w:p>
        </w:tc>
      </w:tr>
      <w:tr w:rsidR="0075108C">
        <w:tc>
          <w:tcPr>
            <w:tcW w:w="532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1408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2308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1983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1844" w:type="dxa"/>
            <w:vMerge/>
          </w:tcPr>
          <w:p w:rsidR="0075108C" w:rsidRDefault="0075108C">
            <w:pPr>
              <w:tabs>
                <w:tab w:val="left" w:pos="720"/>
              </w:tabs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</w:pPr>
            <w:r>
              <w:t>наименование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</w:pPr>
            <w:r>
              <w:t xml:space="preserve">МБОУ ДО </w:t>
            </w:r>
            <w:r>
              <w:t>«ДМШ» г.Искитима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</w:pPr>
            <w:r>
              <w:t>МБОУ ДО «ДШИ» г.Искитима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</w:pPr>
            <w:r>
              <w:t>МБУ ДК «Октябрь» г.Искитима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</w:pPr>
            <w:r>
              <w:t>МБУ ДК «Молодость» г.Искитима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</w:pPr>
            <w:r>
              <w:t>МБУ Парк КиО им.И.В.Коротеева г.Искитима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</w:pPr>
            <w:r>
              <w:t>МБУК «ИГИХМ» г.Искитима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</w:pPr>
            <w:r>
              <w:t>МБУК «ЦБС» г.Искитима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8" w:tgtFrame="_blank">
              <w:r>
                <w:t>900400О.99.0.ББ72АА00001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Организация и поведение мероприятий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На территории Российской Федерации</w:t>
            </w:r>
          </w:p>
        </w:tc>
        <w:tc>
          <w:tcPr>
            <w:tcW w:w="1844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Единица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t>0,2986390495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t>0,5</w:t>
            </w:r>
            <w:r>
              <w:t>923150387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t>2,109046012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29" w:tgtFrame="_blank">
              <w:r>
                <w:t>949916О.99.0.ББ78АА00003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В стационарных у</w:t>
            </w:r>
            <w:r>
              <w:t>словиях</w:t>
            </w:r>
          </w:p>
        </w:tc>
        <w:tc>
          <w:tcPr>
            <w:tcW w:w="1844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Единица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1,029482333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0,970517671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0" w:tgtFrame="_blank">
              <w:r>
                <w:t>910200О.99.0</w:t>
              </w:r>
              <w:r>
                <w:lastRenderedPageBreak/>
                <w:t>.ББ82АА00000</w:t>
              </w:r>
            </w:hyperlink>
          </w:p>
        </w:tc>
        <w:tc>
          <w:tcPr>
            <w:tcW w:w="2308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 xml:space="preserve">Публичный показ </w:t>
            </w:r>
            <w:r>
              <w:lastRenderedPageBreak/>
              <w:t>музейных предметов, музейных коллекций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 xml:space="preserve">В стационарных </w:t>
            </w:r>
            <w:r>
              <w:lastRenderedPageBreak/>
              <w:t>условиях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lastRenderedPageBreak/>
              <w:t>Число посетителей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Человек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1" w:tgtFrame="_blank">
              <w:r>
                <w:t>910200О.99.0.ББ82АА01000</w:t>
              </w:r>
            </w:hyperlink>
          </w:p>
        </w:tc>
        <w:tc>
          <w:tcPr>
            <w:tcW w:w="2308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Вне стационара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Человек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2" w:tgtFrame="_blank">
              <w:r>
                <w:t>910200О.99.0.ББ82АА02000</w:t>
              </w:r>
            </w:hyperlink>
          </w:p>
        </w:tc>
        <w:tc>
          <w:tcPr>
            <w:tcW w:w="2308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Удалено через сеть Интернет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Человек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6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3" w:tgtFrame="_blank">
              <w:r>
                <w:t>910100О.99.0.ББ83АА00000</w:t>
              </w:r>
            </w:hyperlink>
          </w:p>
        </w:tc>
        <w:tc>
          <w:tcPr>
            <w:tcW w:w="2308" w:type="dxa"/>
            <w:vMerge w:val="restart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В стационарных условиях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Единица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4" w:tgtFrame="_blank">
              <w:r>
                <w:t>910100О.99.0.ББ83АА01000</w:t>
              </w:r>
            </w:hyperlink>
          </w:p>
        </w:tc>
        <w:tc>
          <w:tcPr>
            <w:tcW w:w="2308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Вне стационара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Единица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5" w:tgtFrame="_blank">
              <w:r>
                <w:t>910100О.99.0.ББ83АА02000</w:t>
              </w:r>
            </w:hyperlink>
          </w:p>
        </w:tc>
        <w:tc>
          <w:tcPr>
            <w:tcW w:w="2308" w:type="dxa"/>
            <w:vMerge/>
          </w:tcPr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Удалено через сеть Интернет</w:t>
            </w:r>
          </w:p>
        </w:tc>
        <w:tc>
          <w:tcPr>
            <w:tcW w:w="1844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991" w:type="dxa"/>
          </w:tcPr>
          <w:p w:rsidR="0075108C" w:rsidRDefault="00FE3200">
            <w:pPr>
              <w:jc w:val="center"/>
            </w:pPr>
            <w:r>
              <w:rPr>
                <w:color w:val="000000"/>
              </w:rPr>
              <w:t>Единица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6" w:tgtFrame="_blank">
              <w:r>
                <w:t>804200О.99.0.ББ52АЗ44000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общеразвивающих программ (художественная)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t>1,512411972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t>0,4875738312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7" w:tgtFrame="_blank">
              <w:r>
                <w:t>802112О.99.0.ББ55АА48000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</w:t>
            </w:r>
            <w:r>
              <w:t xml:space="preserve">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8" w:tgtFrame="_blank">
              <w:r>
                <w:t>802112О.99.0.ББ55АБ04000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</w:t>
            </w:r>
            <w:r>
              <w:rPr>
                <w:color w:val="000000"/>
              </w:rPr>
              <w:t>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12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39" w:tgtFrame="_blank">
              <w:r>
                <w:t>802112О.99.0.ББ55АБ60000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</w:t>
            </w:r>
            <w:r>
              <w:rPr>
                <w:color w:val="000000"/>
              </w:rPr>
              <w:t>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13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40" w:tgtFrame="_blank">
              <w:r>
                <w:t>802112О.99.0.ББ55АВ1600</w:t>
              </w:r>
              <w:r>
                <w:lastRenderedPageBreak/>
                <w:t>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 xml:space="preserve">Реализация дополнительных </w:t>
            </w:r>
            <w:r>
              <w:lastRenderedPageBreak/>
              <w:t>предпрофессиональных программ в области искусств (Народные инструменты)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lastRenderedPageBreak/>
              <w:t>чело</w:t>
            </w:r>
            <w:r>
              <w:rPr>
                <w:color w:val="000000"/>
              </w:rPr>
              <w:t>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lastRenderedPageBreak/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lastRenderedPageBreak/>
              <w:t>14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802112О.99.0.ББ55АГ84000</w:t>
            </w:r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15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802112О.99.0.ББ55АЗ20000</w:t>
            </w:r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16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802112О.99.0.ББ55АГ28000</w:t>
            </w:r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 xml:space="preserve">Реализация дополнительных </w:t>
            </w:r>
            <w:r>
              <w:t>предпрофессиональных программ в области искусств (Хоровое пение)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75108C">
        <w:tc>
          <w:tcPr>
            <w:tcW w:w="53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17</w:t>
            </w:r>
          </w:p>
        </w:tc>
        <w:tc>
          <w:tcPr>
            <w:tcW w:w="14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hyperlink r:id="rId41" w:tgtFrame="_blank">
              <w:r>
                <w:t>802112О.99.0.ББ55АД16000</w:t>
              </w:r>
            </w:hyperlink>
          </w:p>
        </w:tc>
        <w:tc>
          <w:tcPr>
            <w:tcW w:w="2308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983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Очная форма обучения</w:t>
            </w:r>
          </w:p>
        </w:tc>
        <w:tc>
          <w:tcPr>
            <w:tcW w:w="1844" w:type="dxa"/>
          </w:tcPr>
          <w:p w:rsidR="0075108C" w:rsidRDefault="00FE3200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человеко-часов</w:t>
            </w:r>
          </w:p>
          <w:p w:rsidR="0075108C" w:rsidRDefault="0075108C">
            <w:pPr>
              <w:tabs>
                <w:tab w:val="left" w:pos="720"/>
              </w:tabs>
              <w:jc w:val="center"/>
            </w:pPr>
          </w:p>
        </w:tc>
        <w:tc>
          <w:tcPr>
            <w:tcW w:w="99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1,0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2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91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641" w:type="dxa"/>
          </w:tcPr>
          <w:p w:rsidR="0075108C" w:rsidRDefault="00FE3200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</w:tbl>
    <w:p w:rsidR="0075108C" w:rsidRDefault="00FE3200">
      <w:pPr>
        <w:ind w:left="14400" w:firstLine="720"/>
        <w:rPr>
          <w:sz w:val="24"/>
          <w:szCs w:val="24"/>
        </w:rPr>
      </w:pPr>
      <w:r>
        <w:rPr>
          <w:color w:val="D9D9D9"/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75108C" w:rsidRDefault="0075108C">
      <w:pPr>
        <w:ind w:left="11520"/>
        <w:rPr>
          <w:sz w:val="24"/>
          <w:szCs w:val="24"/>
        </w:rPr>
      </w:pPr>
    </w:p>
    <w:sectPr w:rsidR="0075108C">
      <w:headerReference w:type="default" r:id="rId42"/>
      <w:headerReference w:type="first" r:id="rId43"/>
      <w:pgSz w:w="16838" w:h="11906" w:orient="landscape"/>
      <w:pgMar w:top="777" w:right="238" w:bottom="1276" w:left="1134" w:header="720" w:footer="0" w:gutter="0"/>
      <w:cols w:space="720"/>
      <w:formProt w:val="0"/>
      <w:titlePg/>
      <w:docGrid w:linePitch="21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00" w:rsidRDefault="00FE3200">
      <w:r>
        <w:separator/>
      </w:r>
    </w:p>
  </w:endnote>
  <w:endnote w:type="continuationSeparator" w:id="0">
    <w:p w:rsidR="00FE3200" w:rsidRDefault="00FE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00" w:rsidRDefault="00FE3200">
      <w:r>
        <w:separator/>
      </w:r>
    </w:p>
  </w:footnote>
  <w:footnote w:type="continuationSeparator" w:id="0">
    <w:p w:rsidR="00FE3200" w:rsidRDefault="00FE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FE3200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5108C" w:rsidRDefault="00FE3200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DtSChp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75108C" w:rsidRDefault="00FE3200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75108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75108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75108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75108C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8C" w:rsidRDefault="007510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8C"/>
    <w:rsid w:val="00672934"/>
    <w:rsid w:val="0075108C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98070-6E9C-40A0-A2BB-0B0493F8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D4"/>
  </w:style>
  <w:style w:type="paragraph" w:styleId="1">
    <w:name w:val="heading 1"/>
    <w:basedOn w:val="a"/>
    <w:next w:val="a"/>
    <w:qFormat/>
    <w:rsid w:val="00AC41D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41D4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C41D4"/>
  </w:style>
  <w:style w:type="character" w:customStyle="1" w:styleId="a4">
    <w:name w:val="Текст выноски Знак"/>
    <w:basedOn w:val="a0"/>
    <w:link w:val="a5"/>
    <w:qFormat/>
    <w:rsid w:val="009D44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0BFA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AC41D4"/>
    <w:pPr>
      <w:jc w:val="both"/>
    </w:pPr>
    <w:rPr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rsid w:val="00AC41D4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AC41D4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4"/>
    <w:qFormat/>
    <w:rsid w:val="009D442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0771E2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8659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59"/>
    <w:rsid w:val="00077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26" Type="http://schemas.openxmlformats.org/officeDocument/2006/relationships/header" Target="header3.xml"/><Relationship Id="rId3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2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3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42" Type="http://schemas.openxmlformats.org/officeDocument/2006/relationships/header" Target="header5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2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3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3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4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2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2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3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10" Type="http://schemas.openxmlformats.org/officeDocument/2006/relationships/header" Target="header1.xml"/><Relationship Id="rId1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3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2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27" Type="http://schemas.openxmlformats.org/officeDocument/2006/relationships/header" Target="header4.xml"/><Relationship Id="rId3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3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43" Type="http://schemas.openxmlformats.org/officeDocument/2006/relationships/header" Target="header6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1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2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3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3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2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4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FC199-4171-4D69-AC39-3AE7C99F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2026-01-29T01:19:00Z</cp:lastPrinted>
  <dcterms:created xsi:type="dcterms:W3CDTF">2026-01-29T01:20:00Z</dcterms:created>
  <dcterms:modified xsi:type="dcterms:W3CDTF">2026-01-29T01:20:00Z</dcterms:modified>
  <dc:language>ru-RU</dc:language>
</cp:coreProperties>
</file>